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B6" w:rsidRPr="00D11BF8" w:rsidRDefault="00F67FB6" w:rsidP="0075162A">
      <w:pPr>
        <w:spacing w:after="0" w:line="240" w:lineRule="auto"/>
        <w:ind w:firstLine="567"/>
        <w:jc w:val="center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ПРЕСС РЕЛИЗ</w:t>
      </w:r>
    </w:p>
    <w:p w:rsidR="00F67FB6" w:rsidRPr="00D11BF8" w:rsidRDefault="00F67FB6" w:rsidP="0075162A">
      <w:pPr>
        <w:spacing w:after="0" w:line="240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D11BF8">
        <w:rPr>
          <w:rFonts w:ascii="Arial Narrow" w:hAnsi="Arial Narrow"/>
          <w:b/>
          <w:sz w:val="24"/>
          <w:szCs w:val="24"/>
        </w:rPr>
        <w:t>МЕЖДУНАРОДНАЯ ТУРИСТСКАЯ ВЫСТАВКА</w:t>
      </w:r>
    </w:p>
    <w:p w:rsidR="00F67FB6" w:rsidRPr="00D11BF8" w:rsidRDefault="00F67FB6" w:rsidP="0075162A">
      <w:pPr>
        <w:spacing w:after="0" w:line="240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D11BF8">
        <w:rPr>
          <w:rFonts w:ascii="Arial Narrow" w:hAnsi="Arial Narrow"/>
          <w:b/>
          <w:sz w:val="24"/>
          <w:szCs w:val="24"/>
        </w:rPr>
        <w:t xml:space="preserve">«АНАПА – </w:t>
      </w:r>
      <w:r w:rsidR="00A53FF8" w:rsidRPr="00D11BF8">
        <w:rPr>
          <w:rFonts w:ascii="Arial Narrow" w:hAnsi="Arial Narrow"/>
          <w:b/>
          <w:sz w:val="24"/>
          <w:szCs w:val="24"/>
        </w:rPr>
        <w:t>САМОЕ ЯРКОЕ СОЛНЦЕ РОССИИ – 2019</w:t>
      </w:r>
      <w:r w:rsidRPr="00D11BF8">
        <w:rPr>
          <w:rFonts w:ascii="Arial Narrow" w:hAnsi="Arial Narrow"/>
          <w:b/>
          <w:sz w:val="24"/>
          <w:szCs w:val="24"/>
        </w:rPr>
        <w:t>»</w:t>
      </w:r>
    </w:p>
    <w:p w:rsidR="00F67FB6" w:rsidRPr="00D11BF8" w:rsidRDefault="00F67FB6" w:rsidP="0075162A">
      <w:pPr>
        <w:spacing w:after="0" w:line="240" w:lineRule="auto"/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 xml:space="preserve">С 6 по 8 февраля 2019 года в городе - курорте Анапа состоится единственная в России специализированная Международная туристская выставка «Анапа – самое яркое солнце России». Организаторами выставки  являются: Администрация МО город-курорт Анапа и Санаторно-курортное объединение «Здравницы города-курорта Анапа», при поддержке Администрации Краснодарского края, Всемирной организации </w:t>
      </w:r>
      <w:proofErr w:type="spellStart"/>
      <w:r w:rsidRPr="00D11BF8">
        <w:rPr>
          <w:rFonts w:ascii="Arial Narrow" w:hAnsi="Arial Narrow"/>
          <w:sz w:val="24"/>
          <w:szCs w:val="24"/>
        </w:rPr>
        <w:t>климатолечения</w:t>
      </w:r>
      <w:proofErr w:type="spellEnd"/>
      <w:r w:rsidRPr="00D11BF8">
        <w:rPr>
          <w:rFonts w:ascii="Arial Narrow" w:hAnsi="Arial Narrow"/>
          <w:sz w:val="24"/>
          <w:szCs w:val="24"/>
        </w:rPr>
        <w:t xml:space="preserve"> и водолечения ФЕМТЕК, Национальной курортной Ассоциации, Российского союза туриндустрии, </w:t>
      </w:r>
      <w:proofErr w:type="spellStart"/>
      <w:r w:rsidRPr="00D11BF8">
        <w:rPr>
          <w:rFonts w:ascii="Arial Narrow" w:hAnsi="Arial Narrow"/>
          <w:sz w:val="24"/>
          <w:szCs w:val="24"/>
        </w:rPr>
        <w:t>Анапской</w:t>
      </w:r>
      <w:proofErr w:type="spellEnd"/>
      <w:r w:rsidRPr="00D11BF8">
        <w:rPr>
          <w:rFonts w:ascii="Arial Narrow" w:hAnsi="Arial Narrow"/>
          <w:sz w:val="24"/>
          <w:szCs w:val="24"/>
        </w:rPr>
        <w:t xml:space="preserve"> курортной ассоциации.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Выставка «Анапа - самое яркое солнце России» е</w:t>
      </w:r>
      <w:bookmarkStart w:id="0" w:name="_GoBack"/>
      <w:bookmarkEnd w:id="0"/>
      <w:r w:rsidRPr="00D11BF8">
        <w:rPr>
          <w:rFonts w:ascii="Arial Narrow" w:hAnsi="Arial Narrow"/>
          <w:sz w:val="24"/>
          <w:szCs w:val="24"/>
        </w:rPr>
        <w:t>жегодно собирает лучших представителей туриндустрии России и Ближнего зарубежья и является одним из самых значимых событий туристского рынка России и Краснодарского края.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В выставке принимают участие:</w:t>
      </w:r>
      <w:r w:rsidR="00A53FF8" w:rsidRPr="00D11BF8">
        <w:rPr>
          <w:rFonts w:ascii="Arial Narrow" w:hAnsi="Arial Narrow"/>
          <w:sz w:val="24"/>
          <w:szCs w:val="24"/>
        </w:rPr>
        <w:t xml:space="preserve"> Всемирная организация </w:t>
      </w:r>
      <w:proofErr w:type="spellStart"/>
      <w:r w:rsidR="00A53FF8" w:rsidRPr="00D11BF8">
        <w:rPr>
          <w:rFonts w:ascii="Arial Narrow" w:hAnsi="Arial Narrow"/>
          <w:sz w:val="24"/>
          <w:szCs w:val="24"/>
        </w:rPr>
        <w:t>водо</w:t>
      </w:r>
      <w:proofErr w:type="spellEnd"/>
      <w:r w:rsidR="00A53FF8" w:rsidRPr="00D11BF8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A53FF8" w:rsidRPr="00D11BF8">
        <w:rPr>
          <w:rFonts w:ascii="Arial Narrow" w:hAnsi="Arial Narrow"/>
          <w:sz w:val="24"/>
          <w:szCs w:val="24"/>
        </w:rPr>
        <w:t>климатолечения</w:t>
      </w:r>
      <w:proofErr w:type="spellEnd"/>
      <w:r w:rsidR="00A53FF8" w:rsidRPr="00D11BF8">
        <w:rPr>
          <w:rFonts w:ascii="Arial Narrow" w:hAnsi="Arial Narrow"/>
          <w:sz w:val="24"/>
          <w:szCs w:val="24"/>
        </w:rPr>
        <w:t>,</w:t>
      </w:r>
      <w:r w:rsidRPr="00D11BF8">
        <w:rPr>
          <w:rFonts w:ascii="Arial Narrow" w:hAnsi="Arial Narrow"/>
          <w:sz w:val="24"/>
          <w:szCs w:val="24"/>
        </w:rPr>
        <w:t xml:space="preserve"> Российский союз туриндустрии,  Министерство курортов, туризма и олимпийского наследия Краснодарского края, Департамент промышленной политики Краснодарского края, Администрации городов: Новороссийск, Горячий ключ, Темрюкский район.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 xml:space="preserve">Свыше 70 предприятий </w:t>
      </w:r>
      <w:proofErr w:type="spellStart"/>
      <w:r w:rsidRPr="00D11BF8">
        <w:rPr>
          <w:rFonts w:ascii="Arial Narrow" w:hAnsi="Arial Narrow"/>
          <w:sz w:val="24"/>
          <w:szCs w:val="24"/>
        </w:rPr>
        <w:t>санаторно</w:t>
      </w:r>
      <w:proofErr w:type="spellEnd"/>
      <w:r w:rsidRPr="00D11BF8">
        <w:rPr>
          <w:rFonts w:ascii="Arial Narrow" w:hAnsi="Arial Narrow"/>
          <w:sz w:val="24"/>
          <w:szCs w:val="24"/>
        </w:rPr>
        <w:t xml:space="preserve"> – курортной отрасли нашего региона, предоставят возможность гостям ознакомиться с новейшими достижениями в лечении и реабилитации отдыхающих, а так же, с условиями размещения и отдыха.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В качестве экспонентов выставки будут представлены объекты санаторно-курортного комплекса</w:t>
      </w:r>
      <w:r w:rsidR="00A53FF8" w:rsidRPr="00D11BF8">
        <w:rPr>
          <w:rFonts w:ascii="Arial Narrow" w:hAnsi="Arial Narrow"/>
          <w:sz w:val="24"/>
          <w:szCs w:val="24"/>
        </w:rPr>
        <w:t xml:space="preserve"> </w:t>
      </w:r>
      <w:r w:rsidRPr="00D11BF8">
        <w:rPr>
          <w:rFonts w:ascii="Arial Narrow" w:hAnsi="Arial Narrow"/>
          <w:sz w:val="24"/>
          <w:szCs w:val="24"/>
        </w:rPr>
        <w:t xml:space="preserve"> Темрюка, Новороссийска, Туапсе, Горячего ключа, Апшеронска, Республики Крыма.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Как всегда, широкий спектр услуг будет представлен производителями товаров для курортной индустрии, продуктов питания, медицинских и новых технологий. Представители Кубани, Беларуси, Дальнего Востока, Чувашской Республики, центральной полосы России будут готовы предложить участникам и гостям выставки уникальные цены на свою продукцию.</w:t>
      </w:r>
    </w:p>
    <w:p w:rsidR="00F67FB6" w:rsidRPr="00D11BF8" w:rsidRDefault="00A53FF8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Р</w:t>
      </w:r>
      <w:r w:rsidR="00F67FB6" w:rsidRPr="00D11BF8">
        <w:rPr>
          <w:rFonts w:ascii="Arial Narrow" w:hAnsi="Arial Narrow"/>
          <w:sz w:val="24"/>
          <w:szCs w:val="24"/>
        </w:rPr>
        <w:t xml:space="preserve">абота Галереи вина, выставки-продажи сельхозпродукции, хлебобулочных и кондитерских изделий, - все это предложат фермерские хозяйства </w:t>
      </w:r>
      <w:proofErr w:type="spellStart"/>
      <w:r w:rsidR="00F67FB6" w:rsidRPr="00D11BF8">
        <w:rPr>
          <w:rFonts w:ascii="Arial Narrow" w:hAnsi="Arial Narrow"/>
          <w:sz w:val="24"/>
          <w:szCs w:val="24"/>
        </w:rPr>
        <w:t>Анапского</w:t>
      </w:r>
      <w:proofErr w:type="spellEnd"/>
      <w:r w:rsidR="00F67FB6" w:rsidRPr="00D11BF8">
        <w:rPr>
          <w:rFonts w:ascii="Arial Narrow" w:hAnsi="Arial Narrow"/>
          <w:sz w:val="24"/>
          <w:szCs w:val="24"/>
        </w:rPr>
        <w:t xml:space="preserve"> района.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Всего в работе выставки примут участие около 200 экспонентов.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Профессиональную направленность выставки будут поддержива</w:t>
      </w:r>
      <w:r w:rsidR="00A53FF8" w:rsidRPr="00D11BF8">
        <w:rPr>
          <w:rFonts w:ascii="Arial Narrow" w:hAnsi="Arial Narrow"/>
          <w:sz w:val="24"/>
          <w:szCs w:val="24"/>
        </w:rPr>
        <w:t>ть деловые мероприятия: проектная сессия, круглые столы, семинары, 17</w:t>
      </w:r>
      <w:r w:rsidRPr="00D11BF8">
        <w:rPr>
          <w:rFonts w:ascii="Arial Narrow" w:hAnsi="Arial Narrow"/>
          <w:sz w:val="24"/>
          <w:szCs w:val="24"/>
        </w:rPr>
        <w:t xml:space="preserve"> научно-медицинская конференция, в которой примут участие ученные из Италии и ведущие специалисты курортологи России.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Широкомасштабные информационные туры по объектам размещения для туроператоров, многие из которых впервые будут принимать участие в работе выставки.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Генеральный спонсор: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ОАО «Санаторий «Родник»</w:t>
      </w:r>
    </w:p>
    <w:p w:rsidR="00F67FB6" w:rsidRPr="00D11BF8" w:rsidRDefault="00A53FF8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Спонсор: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ООО «ЛОК «Витязь»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Главный научно-деловой партнер: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АО «Санаторно-курортный комплекс «</w:t>
      </w:r>
      <w:proofErr w:type="spellStart"/>
      <w:r w:rsidRPr="00D11BF8">
        <w:rPr>
          <w:rFonts w:ascii="Arial Narrow" w:hAnsi="Arial Narrow"/>
          <w:sz w:val="24"/>
          <w:szCs w:val="24"/>
        </w:rPr>
        <w:t>ДиЛУЧ</w:t>
      </w:r>
      <w:proofErr w:type="spellEnd"/>
      <w:r w:rsidRPr="00D11BF8">
        <w:rPr>
          <w:rFonts w:ascii="Arial Narrow" w:hAnsi="Arial Narrow"/>
          <w:sz w:val="24"/>
          <w:szCs w:val="24"/>
        </w:rPr>
        <w:t>»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Генеральные информационные спонсоры: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Информационный портал и журнал «</w:t>
      </w:r>
      <w:proofErr w:type="spellStart"/>
      <w:r w:rsidRPr="00D11BF8">
        <w:rPr>
          <w:rFonts w:ascii="Arial Narrow" w:hAnsi="Arial Narrow"/>
          <w:sz w:val="24"/>
          <w:szCs w:val="24"/>
        </w:rPr>
        <w:t>Отдых</w:t>
      </w:r>
      <w:proofErr w:type="gramStart"/>
      <w:r w:rsidRPr="00D11BF8">
        <w:rPr>
          <w:rFonts w:ascii="Arial Narrow" w:hAnsi="Arial Narrow"/>
          <w:sz w:val="24"/>
          <w:szCs w:val="24"/>
        </w:rPr>
        <w:t>.н</w:t>
      </w:r>
      <w:proofErr w:type="gramEnd"/>
      <w:r w:rsidRPr="00D11BF8">
        <w:rPr>
          <w:rFonts w:ascii="Arial Narrow" w:hAnsi="Arial Narrow"/>
          <w:sz w:val="24"/>
          <w:szCs w:val="24"/>
        </w:rPr>
        <w:t>а</w:t>
      </w:r>
      <w:proofErr w:type="spellEnd"/>
      <w:r w:rsidRPr="00D11BF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11BF8">
        <w:rPr>
          <w:rFonts w:ascii="Arial Narrow" w:hAnsi="Arial Narrow"/>
          <w:sz w:val="24"/>
          <w:szCs w:val="24"/>
        </w:rPr>
        <w:t>Кубани.ру</w:t>
      </w:r>
      <w:proofErr w:type="spellEnd"/>
      <w:r w:rsidRPr="00D11BF8">
        <w:rPr>
          <w:rFonts w:ascii="Arial Narrow" w:hAnsi="Arial Narrow"/>
          <w:sz w:val="24"/>
          <w:szCs w:val="24"/>
        </w:rPr>
        <w:t xml:space="preserve">» ООО «На </w:t>
      </w:r>
      <w:proofErr w:type="spellStart"/>
      <w:r w:rsidRPr="00D11BF8">
        <w:rPr>
          <w:rFonts w:ascii="Arial Narrow" w:hAnsi="Arial Narrow"/>
          <w:sz w:val="24"/>
          <w:szCs w:val="24"/>
        </w:rPr>
        <w:t>Кубани.ру</w:t>
      </w:r>
      <w:proofErr w:type="spellEnd"/>
      <w:r w:rsidRPr="00D11BF8">
        <w:rPr>
          <w:rFonts w:ascii="Arial Narrow" w:hAnsi="Arial Narrow"/>
          <w:sz w:val="24"/>
          <w:szCs w:val="24"/>
        </w:rPr>
        <w:t>» г. Краснодар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Информационные партнеры</w:t>
      </w:r>
      <w:r w:rsidR="0075162A" w:rsidRPr="00D11BF8">
        <w:rPr>
          <w:rFonts w:ascii="Arial Narrow" w:hAnsi="Arial Narrow"/>
          <w:sz w:val="24"/>
          <w:szCs w:val="24"/>
        </w:rPr>
        <w:t>: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EXPONET.RU – ВЫСТАВКИ РОССИИ, СНГ, МИРА г. Москва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Журнал «Курорты и Туризм» ООО «</w:t>
      </w:r>
      <w:proofErr w:type="spellStart"/>
      <w:r w:rsidRPr="00D11BF8">
        <w:rPr>
          <w:rFonts w:ascii="Arial Narrow" w:hAnsi="Arial Narrow"/>
          <w:sz w:val="24"/>
          <w:szCs w:val="24"/>
        </w:rPr>
        <w:t>Кубанькурортресурс</w:t>
      </w:r>
      <w:proofErr w:type="spellEnd"/>
      <w:r w:rsidRPr="00D11BF8">
        <w:rPr>
          <w:rFonts w:ascii="Arial Narrow" w:hAnsi="Arial Narrow"/>
          <w:sz w:val="24"/>
          <w:szCs w:val="24"/>
        </w:rPr>
        <w:t>» г. Краснодар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Общероссийский сервис бронирования TVIL.RU г. Москва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Информационное агентство «Кубань» г. Краснодар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Информационная поддержка: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  <w:r w:rsidRPr="00D11BF8">
        <w:rPr>
          <w:rFonts w:ascii="Arial Narrow" w:hAnsi="Arial Narrow"/>
          <w:sz w:val="24"/>
          <w:szCs w:val="24"/>
        </w:rPr>
        <w:t>Туристический альманах «Путёвые заметки» г. Анапа</w:t>
      </w:r>
    </w:p>
    <w:p w:rsidR="00F67FB6" w:rsidRPr="00D11BF8" w:rsidRDefault="00F67FB6" w:rsidP="0075162A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694D41" w:rsidRPr="00D11BF8" w:rsidRDefault="00D11BF8" w:rsidP="0075162A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694D41" w:rsidRPr="00D11BF8" w:rsidSect="007516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D"/>
    <w:rsid w:val="001079DC"/>
    <w:rsid w:val="0013097D"/>
    <w:rsid w:val="001D5321"/>
    <w:rsid w:val="00345195"/>
    <w:rsid w:val="003F7075"/>
    <w:rsid w:val="0044416D"/>
    <w:rsid w:val="0046359B"/>
    <w:rsid w:val="005A0A4D"/>
    <w:rsid w:val="00697DDD"/>
    <w:rsid w:val="0075162A"/>
    <w:rsid w:val="007F229E"/>
    <w:rsid w:val="008E5732"/>
    <w:rsid w:val="009811FB"/>
    <w:rsid w:val="009D66B8"/>
    <w:rsid w:val="00A015D7"/>
    <w:rsid w:val="00A53FF8"/>
    <w:rsid w:val="00C14922"/>
    <w:rsid w:val="00C511D4"/>
    <w:rsid w:val="00CE2F7C"/>
    <w:rsid w:val="00CE3A18"/>
    <w:rsid w:val="00D11BF8"/>
    <w:rsid w:val="00D22B2C"/>
    <w:rsid w:val="00D704EE"/>
    <w:rsid w:val="00F001FF"/>
    <w:rsid w:val="00F42C71"/>
    <w:rsid w:val="00F67FB6"/>
    <w:rsid w:val="00F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3</cp:revision>
  <cp:lastPrinted>2016-01-19T09:04:00Z</cp:lastPrinted>
  <dcterms:created xsi:type="dcterms:W3CDTF">2019-01-21T08:31:00Z</dcterms:created>
  <dcterms:modified xsi:type="dcterms:W3CDTF">2019-01-23T09:43:00Z</dcterms:modified>
</cp:coreProperties>
</file>